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EB1A" w14:textId="77777777" w:rsidR="00F2301A" w:rsidRPr="009E3A64" w:rsidRDefault="006C0308" w:rsidP="00BF4A45">
      <w:pPr>
        <w:spacing w:before="280" w:after="280"/>
        <w:jc w:val="center"/>
        <w:rPr>
          <w:b/>
          <w:bCs/>
          <w:u w:val="single"/>
        </w:rPr>
      </w:pPr>
      <w:r w:rsidRPr="009E3A64">
        <w:rPr>
          <w:b/>
          <w:bCs/>
          <w:u w:val="single"/>
        </w:rPr>
        <w:t>CONVENZIONE PER LA REALIZZAZIONE DEI</w:t>
      </w:r>
    </w:p>
    <w:p w14:paraId="6482FB84" w14:textId="47A2EC5E" w:rsidR="00F2301A" w:rsidRPr="009E3A64" w:rsidRDefault="006C0308" w:rsidP="00BF4A45">
      <w:pPr>
        <w:spacing w:before="280" w:after="280"/>
        <w:jc w:val="center"/>
        <w:rPr>
          <w:b/>
          <w:bCs/>
          <w:u w:val="single"/>
        </w:rPr>
      </w:pPr>
      <w:r w:rsidRPr="009E3A64">
        <w:rPr>
          <w:b/>
          <w:bCs/>
          <w:u w:val="single"/>
        </w:rPr>
        <w:t xml:space="preserve"> PERCORSI PER LE COMPETENZE TRASVERSALI E DI ORIENTAMENTO (PCTO)</w:t>
      </w:r>
      <w:r w:rsidR="00B32576">
        <w:rPr>
          <w:b/>
          <w:bCs/>
          <w:u w:val="single"/>
        </w:rPr>
        <w:t xml:space="preserve"> - </w:t>
      </w:r>
      <w:proofErr w:type="gramStart"/>
      <w:r w:rsidR="00B32576">
        <w:rPr>
          <w:b/>
          <w:bCs/>
          <w:u w:val="single"/>
        </w:rPr>
        <w:t>stage</w:t>
      </w:r>
      <w:proofErr w:type="gramEnd"/>
    </w:p>
    <w:p w14:paraId="0FF7E434" w14:textId="77777777" w:rsidR="00F2301A" w:rsidRPr="009E3A64" w:rsidRDefault="006C0308" w:rsidP="00BF4A45">
      <w:pPr>
        <w:spacing w:before="280" w:after="280"/>
        <w:jc w:val="center"/>
        <w:rPr>
          <w:b/>
          <w:bCs/>
        </w:rPr>
      </w:pPr>
      <w:r w:rsidRPr="009E3A64">
        <w:rPr>
          <w:b/>
          <w:bCs/>
        </w:rPr>
        <w:t>TRA</w:t>
      </w:r>
    </w:p>
    <w:p w14:paraId="33FA4BEC" w14:textId="77777777" w:rsidR="00F2301A" w:rsidRPr="009E3A64" w:rsidRDefault="006C0308" w:rsidP="00BF4A45">
      <w:pPr>
        <w:spacing w:before="280" w:after="280"/>
        <w:jc w:val="center"/>
        <w:rPr>
          <w:b/>
          <w:bCs/>
        </w:rPr>
      </w:pPr>
      <w:r w:rsidRPr="009E3A64">
        <w:rPr>
          <w:b/>
          <w:bCs/>
        </w:rPr>
        <w:t>ISTITUZIONE SCOLASTICA</w:t>
      </w:r>
    </w:p>
    <w:p w14:paraId="243F7CF2" w14:textId="797404E8" w:rsidR="00F2301A" w:rsidRPr="009E3A64" w:rsidRDefault="006C0308" w:rsidP="00BF4A45">
      <w:pPr>
        <w:spacing w:before="280" w:after="280"/>
        <w:jc w:val="both"/>
      </w:pPr>
      <w:proofErr w:type="gramStart"/>
      <w:r w:rsidRPr="009E3A64">
        <w:t>I.T.T.</w:t>
      </w:r>
      <w:proofErr w:type="gramEnd"/>
      <w:r w:rsidRPr="009E3A64">
        <w:t xml:space="preserve"> “E. Barsanti” con sede in Castelfranco Veneto (TV)</w:t>
      </w:r>
      <w:r w:rsidR="009E3A64">
        <w:t>,</w:t>
      </w:r>
      <w:r w:rsidRPr="009E3A64">
        <w:t xml:space="preserve"> via dei </w:t>
      </w:r>
      <w:proofErr w:type="spellStart"/>
      <w:r w:rsidRPr="009E3A64">
        <w:t>Carpani</w:t>
      </w:r>
      <w:proofErr w:type="spellEnd"/>
      <w:r w:rsidRPr="009E3A64">
        <w:t xml:space="preserve"> 19/B, d’ora in poi denominato “istituzione scolastica”, rappresentato dal DS </w:t>
      </w:r>
      <w:r w:rsidR="009E3A64">
        <w:t>Francesco Daniele Laterza</w:t>
      </w:r>
      <w:r w:rsidRPr="009E3A64">
        <w:t>,  nat</w:t>
      </w:r>
      <w:r w:rsidR="009E3A64">
        <w:t>o</w:t>
      </w:r>
      <w:r w:rsidRPr="009E3A64">
        <w:t xml:space="preserve"> a </w:t>
      </w:r>
      <w:r w:rsidR="003F5918">
        <w:t>……………</w:t>
      </w:r>
      <w:r w:rsidRPr="009E3A64">
        <w:t xml:space="preserve">, codice fiscale  </w:t>
      </w:r>
      <w:r w:rsidR="003F5918">
        <w:t>………………………</w:t>
      </w:r>
    </w:p>
    <w:p w14:paraId="32A90C15" w14:textId="77777777" w:rsidR="00F2301A" w:rsidRPr="009E3A64" w:rsidRDefault="006C0308" w:rsidP="00BF4A45">
      <w:pPr>
        <w:spacing w:before="280" w:after="280"/>
        <w:jc w:val="center"/>
        <w:rPr>
          <w:b/>
        </w:rPr>
      </w:pPr>
      <w:r w:rsidRPr="009E3A64">
        <w:rPr>
          <w:b/>
        </w:rPr>
        <w:t>E</w:t>
      </w:r>
    </w:p>
    <w:p w14:paraId="1A415600" w14:textId="77777777" w:rsidR="00F2301A" w:rsidRPr="009E3A64" w:rsidRDefault="006C0308" w:rsidP="00BF4A45">
      <w:pPr>
        <w:spacing w:before="280" w:after="280"/>
        <w:jc w:val="center"/>
        <w:rPr>
          <w:b/>
        </w:rPr>
      </w:pPr>
      <w:r w:rsidRPr="009E3A64">
        <w:rPr>
          <w:b/>
        </w:rPr>
        <w:t>SOGGETTO OSPITANTE</w:t>
      </w:r>
    </w:p>
    <w:p w14:paraId="578D05B5" w14:textId="77777777" w:rsidR="00F2301A" w:rsidRPr="009E3A64" w:rsidRDefault="006C0308" w:rsidP="00BF4A45">
      <w:pPr>
        <w:spacing w:before="280" w:after="280"/>
        <w:jc w:val="both"/>
      </w:pPr>
      <w:r w:rsidRPr="009E3A64">
        <w:t xml:space="preserve">........................... </w:t>
      </w:r>
      <w:proofErr w:type="gramStart"/>
      <w:r w:rsidRPr="009E3A64">
        <w:t>(Soggetto</w:t>
      </w:r>
      <w:proofErr w:type="gramEnd"/>
      <w:r w:rsidRPr="009E3A64">
        <w:t xml:space="preserve"> ospitante) - con sede legale in ........................... (........), via ..........................., codice fiscale/Partita IVA ........................... d’ora in poi denominato “soggetto ospitante”, rappresentato dal Sig. .................................. nato a ........................... (.....) il ....../....../......, codice fiscale ........................... </w:t>
      </w:r>
    </w:p>
    <w:p w14:paraId="5980264F" w14:textId="77777777" w:rsidR="00C326EF" w:rsidRPr="00C326EF" w:rsidRDefault="00C326EF" w:rsidP="00C326EF">
      <w:pPr>
        <w:ind w:left="426"/>
        <w:jc w:val="center"/>
      </w:pPr>
      <w:r w:rsidRPr="00C326EF">
        <w:rPr>
          <w:b/>
          <w:bCs/>
          <w:color w:val="000000"/>
        </w:rPr>
        <w:t>Visti</w:t>
      </w:r>
    </w:p>
    <w:p w14:paraId="244A9252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la</w:t>
      </w:r>
      <w:proofErr w:type="gramEnd"/>
      <w:r w:rsidRPr="00C326EF">
        <w:rPr>
          <w:color w:val="000000"/>
        </w:rPr>
        <w:t xml:space="preserve"> legge 30 dicembre 2018, n. 145, recante “Bilancio di previsione dello Stato per l’anno finanziario 2019 e bila</w:t>
      </w:r>
      <w:r w:rsidRPr="00C326EF">
        <w:rPr>
          <w:color w:val="000000"/>
        </w:rPr>
        <w:t>n</w:t>
      </w:r>
      <w:r w:rsidRPr="00C326EF">
        <w:rPr>
          <w:color w:val="000000"/>
        </w:rPr>
        <w:t>cio pluriennale per il triennio 2019-2021” (legge di Bilancio 2019) ha disposto la ridenominazione dei percorsi di alternanza scuola lavoro di cui al decreto legislativo 15 aprile 2005, n. 77, in “percorsi per le competenze trasve</w:t>
      </w:r>
      <w:r w:rsidRPr="00C326EF">
        <w:rPr>
          <w:color w:val="000000"/>
        </w:rPr>
        <w:t>r</w:t>
      </w:r>
      <w:r w:rsidRPr="00C326EF">
        <w:rPr>
          <w:color w:val="000000"/>
        </w:rPr>
        <w:t>sali e per l’orientamento”</w:t>
      </w:r>
    </w:p>
    <w:p w14:paraId="5BDC23A9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r w:rsidRPr="00C326EF">
        <w:rPr>
          <w:color w:val="000000"/>
        </w:rPr>
        <w:t xml:space="preserve">ai sensi dell’art. 1 del D. </w:t>
      </w:r>
      <w:proofErr w:type="spellStart"/>
      <w:r w:rsidRPr="00C326EF">
        <w:rPr>
          <w:color w:val="000000"/>
        </w:rPr>
        <w:t>Lgs</w:t>
      </w:r>
      <w:proofErr w:type="spellEnd"/>
      <w:r w:rsidRPr="00C326EF">
        <w:rPr>
          <w:color w:val="000000"/>
        </w:rPr>
        <w:t xml:space="preserve">. 77/05, tali percorsi costituiscono una </w:t>
      </w:r>
      <w:proofErr w:type="gramStart"/>
      <w:r w:rsidRPr="00C326EF">
        <w:rPr>
          <w:color w:val="000000"/>
        </w:rPr>
        <w:t>modalità</w:t>
      </w:r>
      <w:proofErr w:type="gramEnd"/>
      <w:r w:rsidRPr="00C326EF">
        <w:rPr>
          <w:color w:val="000000"/>
        </w:rPr>
        <w:t xml:space="preserve"> di realizzazione dei corsi nel s</w:t>
      </w:r>
      <w:r w:rsidRPr="00C326EF">
        <w:rPr>
          <w:color w:val="000000"/>
        </w:rPr>
        <w:t>e</w:t>
      </w:r>
      <w:r w:rsidRPr="00C326EF">
        <w:rPr>
          <w:color w:val="000000"/>
        </w:rPr>
        <w:t>condo ciclo del sistema d’istruzione e formazione, per assicurare ai giovani l’acquisizione di competenze spendibili nel mercato del lavoro;</w:t>
      </w:r>
    </w:p>
    <w:p w14:paraId="2750FC5D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r w:rsidRPr="00C326EF">
        <w:rPr>
          <w:color w:val="000000"/>
        </w:rPr>
        <w:t xml:space="preserve">ai sensi della legge 13 luglio 2015 n.107, art.1, commi 33-43, i percorsi in esame sono organicamente inseriti nel Piano Triennale dell’Offerta Formativa dell’istituzione scolastica come parte integrante dei percorsi </w:t>
      </w:r>
      <w:proofErr w:type="gramStart"/>
      <w:r w:rsidRPr="00C326EF">
        <w:rPr>
          <w:color w:val="000000"/>
        </w:rPr>
        <w:t xml:space="preserve">di </w:t>
      </w:r>
      <w:proofErr w:type="gramEnd"/>
      <w:r w:rsidRPr="00C326EF">
        <w:rPr>
          <w:color w:val="000000"/>
        </w:rPr>
        <w:t>istruzione;</w:t>
      </w:r>
    </w:p>
    <w:p w14:paraId="68EE39D3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durante</w:t>
      </w:r>
      <w:proofErr w:type="gramEnd"/>
      <w:r w:rsidRPr="00C326EF">
        <w:rPr>
          <w:color w:val="000000"/>
        </w:rPr>
        <w:t xml:space="preserve"> i percorsi gli studenti sono soggetti all’applicazione delle disposizioni del d.lgs. 9 aprile 2008, n. 81 e su</w:t>
      </w:r>
      <w:r w:rsidRPr="00C326EF">
        <w:rPr>
          <w:color w:val="000000"/>
        </w:rPr>
        <w:t>c</w:t>
      </w:r>
      <w:r w:rsidRPr="00C326EF">
        <w:rPr>
          <w:color w:val="000000"/>
        </w:rPr>
        <w:t>cessive modifiche e integrazioni;</w:t>
      </w:r>
    </w:p>
    <w:p w14:paraId="162D3CC8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il</w:t>
      </w:r>
      <w:proofErr w:type="gramEnd"/>
      <w:r w:rsidRPr="00C326EF">
        <w:rPr>
          <w:color w:val="000000"/>
        </w:rPr>
        <w:t xml:space="preserve"> Protocollo d’Intesa;</w:t>
      </w:r>
    </w:p>
    <w:p w14:paraId="60817210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il</w:t>
      </w:r>
      <w:proofErr w:type="gramEnd"/>
      <w:r w:rsidRPr="00C326EF">
        <w:rPr>
          <w:color w:val="000000"/>
        </w:rPr>
        <w:t xml:space="preserve"> D. </w:t>
      </w:r>
      <w:proofErr w:type="spellStart"/>
      <w:r w:rsidRPr="00C326EF">
        <w:rPr>
          <w:color w:val="000000"/>
        </w:rPr>
        <w:t>Lgs</w:t>
      </w:r>
      <w:proofErr w:type="spellEnd"/>
      <w:r w:rsidRPr="00C326EF">
        <w:rPr>
          <w:color w:val="000000"/>
        </w:rPr>
        <w:t>. 9 aprile 2008, n. 81 (artt. 20, 36 e 37) “Attuazione dell'articolo 1 della legge 3 agosto 2007, n. 123, in materia di tutela della salute e della sicurezza nei luoghi di lavoro” e successive modifiche;</w:t>
      </w:r>
    </w:p>
    <w:p w14:paraId="6101AC7F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r w:rsidRPr="00C326EF">
        <w:rPr>
          <w:color w:val="000000"/>
        </w:rPr>
        <w:t xml:space="preserve">D.P.R. 30 giugno 1965, n. 1124, art. </w:t>
      </w:r>
      <w:proofErr w:type="gramStart"/>
      <w:r w:rsidRPr="00C326EF">
        <w:rPr>
          <w:color w:val="000000"/>
        </w:rPr>
        <w:t>53, “Testo unico delle disposizioni per l'assicurazione obbl</w:t>
      </w:r>
      <w:r w:rsidRPr="00C326EF">
        <w:rPr>
          <w:color w:val="000000"/>
        </w:rPr>
        <w:t>i</w:t>
      </w:r>
      <w:r w:rsidRPr="00C326EF">
        <w:rPr>
          <w:color w:val="000000"/>
        </w:rPr>
        <w:t>gatoria contro gli infortuni sul lavoro e le malattie professionali”;</w:t>
      </w:r>
      <w:proofErr w:type="gramEnd"/>
    </w:p>
    <w:p w14:paraId="1843786E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la</w:t>
      </w:r>
      <w:proofErr w:type="gramEnd"/>
      <w:r w:rsidRPr="00C326EF">
        <w:rPr>
          <w:color w:val="000000"/>
        </w:rPr>
        <w:t xml:space="preserve"> Legge 12 marzo 1999, n. 68 “Norme per il diritto al lavoro dei disabili”;</w:t>
      </w:r>
    </w:p>
    <w:p w14:paraId="6F6FC3D6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r w:rsidRPr="00C326EF">
        <w:rPr>
          <w:color w:val="000000"/>
        </w:rPr>
        <w:t xml:space="preserve">D. </w:t>
      </w:r>
      <w:proofErr w:type="spellStart"/>
      <w:proofErr w:type="gramStart"/>
      <w:r w:rsidRPr="00C326EF">
        <w:rPr>
          <w:color w:val="000000"/>
        </w:rPr>
        <w:t>Lgs</w:t>
      </w:r>
      <w:proofErr w:type="spellEnd"/>
      <w:r w:rsidRPr="00C326EF">
        <w:rPr>
          <w:color w:val="000000"/>
        </w:rPr>
        <w:t>.</w:t>
      </w:r>
      <w:proofErr w:type="gramEnd"/>
      <w:r w:rsidRPr="00C326EF">
        <w:rPr>
          <w:color w:val="000000"/>
        </w:rPr>
        <w:t xml:space="preserve"> 30 giugno 2003, n. 196 “Codice in materia di protezione dei dati personali” e successive modifiche;</w:t>
      </w:r>
    </w:p>
    <w:p w14:paraId="2DB8EB92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r w:rsidRPr="00C326EF">
        <w:rPr>
          <w:color w:val="000000"/>
        </w:rPr>
        <w:t xml:space="preserve">Linee guida PCTO ai sensi dell’articolo </w:t>
      </w:r>
      <w:proofErr w:type="gramStart"/>
      <w:r w:rsidRPr="00C326EF">
        <w:rPr>
          <w:color w:val="000000"/>
        </w:rPr>
        <w:t>1</w:t>
      </w:r>
      <w:proofErr w:type="gramEnd"/>
      <w:r w:rsidRPr="00C326EF">
        <w:rPr>
          <w:color w:val="000000"/>
        </w:rPr>
        <w:t>, comma 785, legge 30 dicembre 2018, n. 145 e D.M. n.774 del 2019 in tema di PCTO;</w:t>
      </w:r>
    </w:p>
    <w:p w14:paraId="2A31F936" w14:textId="77777777" w:rsidR="00C326EF" w:rsidRPr="00C326EF" w:rsidRDefault="00C326EF" w:rsidP="00C326EF">
      <w:pPr>
        <w:numPr>
          <w:ilvl w:val="0"/>
          <w:numId w:val="11"/>
        </w:numPr>
        <w:suppressAutoHyphens w:val="0"/>
        <w:ind w:left="426"/>
        <w:jc w:val="both"/>
        <w:rPr>
          <w:color w:val="000000"/>
        </w:rPr>
      </w:pPr>
      <w:proofErr w:type="gramStart"/>
      <w:r w:rsidRPr="00C326EF">
        <w:rPr>
          <w:color w:val="000000"/>
        </w:rPr>
        <w:t>Regolamento recante la carta dei diritti e dei doveri degli studenti n.195 del 3.11.2017.</w:t>
      </w:r>
      <w:proofErr w:type="gramEnd"/>
    </w:p>
    <w:p w14:paraId="5A3256CC" w14:textId="77777777" w:rsidR="00C326EF" w:rsidRPr="00C326EF" w:rsidRDefault="00C326EF" w:rsidP="00C326EF">
      <w:pPr>
        <w:spacing w:before="107" w:after="107"/>
        <w:jc w:val="both"/>
      </w:pPr>
      <w:r w:rsidRPr="00C326EF">
        <w:rPr>
          <w:color w:val="000000"/>
        </w:rPr>
        <w:t> </w:t>
      </w:r>
    </w:p>
    <w:p w14:paraId="5838A334" w14:textId="15CE16B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>Si conviene quanto segue:</w:t>
      </w:r>
    </w:p>
    <w:p w14:paraId="4ED4911F" w14:textId="77777777" w:rsidR="00C326EF" w:rsidRDefault="00C326EF" w:rsidP="00C326EF">
      <w:pPr>
        <w:jc w:val="center"/>
        <w:rPr>
          <w:b/>
          <w:bCs/>
          <w:color w:val="000000"/>
        </w:rPr>
      </w:pPr>
    </w:p>
    <w:p w14:paraId="0FD9EC97" w14:textId="7777777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>Art. 1 Oggetto</w:t>
      </w:r>
    </w:p>
    <w:p w14:paraId="36562982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La presente Convenzione regola i compiti e le responsabilità delle Parti nell’attuazione dei PCTO rivolti agli studenti frequentanti le classi quarta e quinta dell’ITT “</w:t>
      </w:r>
      <w:proofErr w:type="gramStart"/>
      <w:r w:rsidRPr="00C326EF">
        <w:rPr>
          <w:color w:val="000000"/>
        </w:rPr>
        <w:t>E.</w:t>
      </w:r>
      <w:proofErr w:type="gramEnd"/>
      <w:r w:rsidRPr="00C326EF">
        <w:rPr>
          <w:color w:val="000000"/>
        </w:rPr>
        <w:t xml:space="preserve"> Barsanti”. </w:t>
      </w:r>
    </w:p>
    <w:p w14:paraId="22833319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L’attività di PCTO - </w:t>
      </w:r>
      <w:proofErr w:type="gramStart"/>
      <w:r w:rsidRPr="00C326EF">
        <w:rPr>
          <w:color w:val="000000"/>
        </w:rPr>
        <w:t>stage è congiuntamente progettata e verificata</w:t>
      </w:r>
      <w:proofErr w:type="gramEnd"/>
      <w:r w:rsidRPr="00C326EF">
        <w:rPr>
          <w:color w:val="000000"/>
        </w:rPr>
        <w:t xml:space="preserve"> da un docente tutor interno, designato dall’istituzione scolastica, e da un tutor formativo della struttura ospitante, denominato tutor esterno. Per </w:t>
      </w:r>
      <w:proofErr w:type="gramStart"/>
      <w:r w:rsidRPr="00C326EF">
        <w:rPr>
          <w:color w:val="000000"/>
        </w:rPr>
        <w:t>ciascun</w:t>
      </w:r>
      <w:proofErr w:type="gramEnd"/>
      <w:r w:rsidRPr="00C326EF">
        <w:rPr>
          <w:color w:val="000000"/>
        </w:rPr>
        <w:t xml:space="preserve"> studente beneficiario è predisposto un progetto formativo, parte integrante della presente Convenzione, coerente con il profilo educativo, culturale e professionale dell’indirizzo di studi. </w:t>
      </w:r>
      <w:proofErr w:type="gramStart"/>
      <w:r w:rsidRPr="00C326EF">
        <w:rPr>
          <w:color w:val="000000"/>
        </w:rPr>
        <w:t xml:space="preserve">La titolarità del percorso, della progettazione formativa e della certificazione delle competenze acquisite è prerogativa dell’istituzione </w:t>
      </w:r>
      <w:proofErr w:type="gramEnd"/>
      <w:r w:rsidRPr="00C326EF">
        <w:rPr>
          <w:color w:val="000000"/>
        </w:rPr>
        <w:t>scolastica.</w:t>
      </w:r>
    </w:p>
    <w:p w14:paraId="1E4C1BE1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Si precisa che:</w:t>
      </w:r>
    </w:p>
    <w:p w14:paraId="68D6396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l’accoglimento dello studente per i periodi di apprendimento in ambiente lavorativo non costituisce rapporto di lavoro</w:t>
      </w:r>
    </w:p>
    <w:p w14:paraId="7D648312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lastRenderedPageBreak/>
        <w:t xml:space="preserve">- ai fini e agli effetti delle disposizioni di cui al d.lgs. 81/2008, lo studente nelle attività del PCTO è equiparato al lavoratore, ex art. 2, comma </w:t>
      </w:r>
      <w:proofErr w:type="gramStart"/>
      <w:r w:rsidRPr="00C326EF">
        <w:rPr>
          <w:color w:val="000000"/>
        </w:rPr>
        <w:t>1</w:t>
      </w:r>
      <w:proofErr w:type="gramEnd"/>
      <w:r w:rsidRPr="00C326EF">
        <w:rPr>
          <w:color w:val="000000"/>
        </w:rPr>
        <w:t xml:space="preserve"> lettera a) del decreto citato</w:t>
      </w:r>
    </w:p>
    <w:p w14:paraId="1405504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l’accoglimento dello studente minorenne per i periodi di apprendimento in </w:t>
      </w:r>
      <w:proofErr w:type="gramStart"/>
      <w:r w:rsidRPr="00C326EF">
        <w:rPr>
          <w:color w:val="000000"/>
        </w:rPr>
        <w:t>contesto</w:t>
      </w:r>
      <w:proofErr w:type="gramEnd"/>
      <w:r w:rsidRPr="00C326EF">
        <w:rPr>
          <w:color w:val="000000"/>
        </w:rPr>
        <w:t xml:space="preserve"> lavorativo non fa acquisire agli stessi la qualifica di “lavoratore minore” di cui alla L. 977/67 e successive modifiche.</w:t>
      </w:r>
    </w:p>
    <w:p w14:paraId="2AE4E498" w14:textId="77777777" w:rsidR="00C326EF" w:rsidRPr="00C326EF" w:rsidRDefault="00C326EF" w:rsidP="00C326EF">
      <w:pPr>
        <w:spacing w:before="107" w:after="107"/>
        <w:jc w:val="both"/>
      </w:pPr>
      <w:r w:rsidRPr="00C326EF">
        <w:rPr>
          <w:color w:val="000000"/>
        </w:rPr>
        <w:t> </w:t>
      </w:r>
    </w:p>
    <w:p w14:paraId="2A227549" w14:textId="7777777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>Art. 2 Impegni dell’Istituzione scolastica</w:t>
      </w:r>
    </w:p>
    <w:p w14:paraId="06FA31BD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L’ITT “</w:t>
      </w:r>
      <w:proofErr w:type="gramStart"/>
      <w:r w:rsidRPr="00C326EF">
        <w:rPr>
          <w:color w:val="000000"/>
        </w:rPr>
        <w:t>E.</w:t>
      </w:r>
      <w:proofErr w:type="gramEnd"/>
      <w:r w:rsidRPr="00C326EF">
        <w:rPr>
          <w:color w:val="000000"/>
        </w:rPr>
        <w:t xml:space="preserve"> Barsanti”, verificata la presenza dei requisiti strutturali, tecnologici e organizzativi della struttura ospitante, si impegna a:</w:t>
      </w:r>
    </w:p>
    <w:p w14:paraId="4752C65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assicurare lo studente contro gli infortuni sul lavoro presso l’INAIL, </w:t>
      </w:r>
      <w:proofErr w:type="gramStart"/>
      <w:r w:rsidRPr="00C326EF">
        <w:rPr>
          <w:color w:val="000000"/>
        </w:rPr>
        <w:t>nonché</w:t>
      </w:r>
      <w:proofErr w:type="gramEnd"/>
      <w:r w:rsidRPr="00C326EF">
        <w:rPr>
          <w:color w:val="000000"/>
        </w:rPr>
        <w:t xml:space="preserve"> per la responsabilità civile presso compagnie assicurative operanti nel settore. In caso </w:t>
      </w:r>
      <w:proofErr w:type="gramStart"/>
      <w:r w:rsidRPr="00C326EF">
        <w:rPr>
          <w:color w:val="000000"/>
        </w:rPr>
        <w:t xml:space="preserve">di </w:t>
      </w:r>
      <w:proofErr w:type="gramEnd"/>
      <w:r w:rsidRPr="00C326EF">
        <w:rPr>
          <w:color w:val="000000"/>
        </w:rPr>
        <w:t>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promotore; </w:t>
      </w:r>
    </w:p>
    <w:p w14:paraId="4D8F2D80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informare/formare lo studente in materia di norme su Igiene, Sicurezza e Salute sui luoghi di lavoro;</w:t>
      </w:r>
    </w:p>
    <w:p w14:paraId="08D16F0E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designare un tutor interno che sia competente e adeguatamente formato in materia di sicurezza e salute nei luoghi di lavoro o che si avvalga di professionalità adeguate in materia;</w:t>
      </w:r>
    </w:p>
    <w:p w14:paraId="659E209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certificare l’avvenuta formazione sulla Sicurezza e formalizzarla in un attestato </w:t>
      </w:r>
      <w:proofErr w:type="gramStart"/>
      <w:r w:rsidRPr="00C326EF">
        <w:rPr>
          <w:color w:val="000000"/>
        </w:rPr>
        <w:t>nominativo</w:t>
      </w:r>
      <w:proofErr w:type="gramEnd"/>
      <w:r w:rsidRPr="00C326EF">
        <w:rPr>
          <w:color w:val="000000"/>
        </w:rPr>
        <w:t>, depositato agli Atti della scuola;</w:t>
      </w:r>
    </w:p>
    <w:p w14:paraId="7E55E72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acquisire l’impegno dello studente al rispetto delle regole e del Protocollo Covid-19 della struttura ospitante; </w:t>
      </w:r>
    </w:p>
    <w:p w14:paraId="40926F68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informare le famiglie sul percorso formativo e sulle responsabilità dei soggetti coinvolti;</w:t>
      </w:r>
    </w:p>
    <w:p w14:paraId="4CC8BC5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predisporre i documenti necessari alla realizzazione del percorso e alla rilevazione, valutazione e certificazione degli esiti di apprendimento;</w:t>
      </w:r>
    </w:p>
    <w:p w14:paraId="4BEDAA4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attivare le azioni necessarie, in caso di mancato rispetto da parte dello studente </w:t>
      </w:r>
      <w:proofErr w:type="gramStart"/>
      <w:r w:rsidRPr="00C326EF">
        <w:rPr>
          <w:color w:val="000000"/>
        </w:rPr>
        <w:t>degli</w:t>
      </w:r>
      <w:proofErr w:type="gramEnd"/>
      <w:r w:rsidRPr="00C326EF">
        <w:rPr>
          <w:color w:val="000000"/>
        </w:rPr>
        <w:t xml:space="preserve"> obblighi definiti in materia dei PCTO e di Sicurezza;</w:t>
      </w:r>
    </w:p>
    <w:p w14:paraId="77AAFFE5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</w:t>
      </w:r>
      <w:proofErr w:type="gramStart"/>
      <w:r w:rsidRPr="00C326EF">
        <w:rPr>
          <w:color w:val="000000"/>
        </w:rPr>
        <w:t>effettuare</w:t>
      </w:r>
      <w:proofErr w:type="gramEnd"/>
      <w:r w:rsidRPr="00C326EF">
        <w:rPr>
          <w:color w:val="000000"/>
        </w:rPr>
        <w:t xml:space="preserve"> il trattamento dei dati personali secondo le disposizioni della norma;</w:t>
      </w:r>
    </w:p>
    <w:p w14:paraId="7627EFA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verificare le condizioni di sicurezza della struttura ospitante, la presenza delle misure di prevenzione e di gestione per garantire i presupposti di tutela degli studenti e di protezione dal rischio.</w:t>
      </w:r>
    </w:p>
    <w:p w14:paraId="75228082" w14:textId="77777777" w:rsidR="00C326EF" w:rsidRPr="00C326EF" w:rsidRDefault="00C326EF" w:rsidP="00C326EF">
      <w:pPr>
        <w:spacing w:before="107" w:after="107"/>
        <w:jc w:val="both"/>
      </w:pPr>
      <w:r w:rsidRPr="00C326EF">
        <w:rPr>
          <w:color w:val="000000"/>
        </w:rPr>
        <w:t> </w:t>
      </w:r>
    </w:p>
    <w:p w14:paraId="47A8F223" w14:textId="7777777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>Art. 3 Impegni della Struttura Ospitante</w:t>
      </w:r>
    </w:p>
    <w:p w14:paraId="375E0CBF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La Struttura Ospitante dichiara sotto la propria responsabilità di possedere requisiti strutturali, tecnologici e organizzativi previsti dalla norma e </w:t>
      </w:r>
      <w:proofErr w:type="gramStart"/>
      <w:r w:rsidRPr="00C326EF">
        <w:rPr>
          <w:color w:val="000000"/>
        </w:rPr>
        <w:t xml:space="preserve">si </w:t>
      </w:r>
      <w:proofErr w:type="gramEnd"/>
      <w:r w:rsidRPr="00C326EF">
        <w:rPr>
          <w:color w:val="000000"/>
        </w:rPr>
        <w:t>impegna a:</w:t>
      </w:r>
    </w:p>
    <w:p w14:paraId="2E1BC1A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garantire allo studente beneficiario del percorso, per il tramite del tutor della struttura ospitante, l’assistenza e la formazione necessarie al buon esito dell’attività di stage, </w:t>
      </w:r>
      <w:proofErr w:type="gramStart"/>
      <w:r w:rsidRPr="00C326EF">
        <w:rPr>
          <w:color w:val="000000"/>
        </w:rPr>
        <w:t>nonché</w:t>
      </w:r>
      <w:proofErr w:type="gramEnd"/>
      <w:r w:rsidRPr="00C326EF">
        <w:rPr>
          <w:color w:val="000000"/>
        </w:rPr>
        <w:t xml:space="preserve"> la dichiarazione delle competenze acquisite nel contesto di lavoro;</w:t>
      </w:r>
    </w:p>
    <w:p w14:paraId="79E1A57E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accogliere a titolo gratuito gli studenti, che nei PCTO mantengono lo status di studenti;</w:t>
      </w:r>
    </w:p>
    <w:p w14:paraId="6096D3F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rispettare le norme antinfortunistiche e </w:t>
      </w:r>
      <w:proofErr w:type="gramStart"/>
      <w:r w:rsidRPr="00C326EF">
        <w:rPr>
          <w:color w:val="000000"/>
        </w:rPr>
        <w:t xml:space="preserve">di </w:t>
      </w:r>
      <w:proofErr w:type="gramEnd"/>
      <w:r w:rsidRPr="00C326EF">
        <w:rPr>
          <w:color w:val="000000"/>
        </w:rPr>
        <w:t>igiene sul lavoro;</w:t>
      </w:r>
    </w:p>
    <w:p w14:paraId="154DF0D0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verificare le condizioni di sicurezza della struttura ospitante, la presenza delle misure di prevenzione e di gestione per garantire i presupposti di tutela degli studenti e di protezione dal rischio;</w:t>
      </w:r>
    </w:p>
    <w:p w14:paraId="6A1C25BD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consentire al tutor della scuola di </w:t>
      </w:r>
      <w:proofErr w:type="gramStart"/>
      <w:r w:rsidRPr="00C326EF">
        <w:rPr>
          <w:color w:val="000000"/>
        </w:rPr>
        <w:t>contattare</w:t>
      </w:r>
      <w:proofErr w:type="gramEnd"/>
      <w:r w:rsidRPr="00C326EF">
        <w:rPr>
          <w:color w:val="000000"/>
        </w:rPr>
        <w:t xml:space="preserve"> gli studenti e il tutor esterno, per la verifica, il coordinamento e la documentazione dell’attività co-progettata;</w:t>
      </w:r>
    </w:p>
    <w:p w14:paraId="54E0BD1E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informare il soggetto promotore di qualsiasi incidente accada </w:t>
      </w:r>
      <w:proofErr w:type="gramStart"/>
      <w:r w:rsidRPr="00C326EF">
        <w:rPr>
          <w:color w:val="000000"/>
        </w:rPr>
        <w:t>allo/agli</w:t>
      </w:r>
      <w:proofErr w:type="gramEnd"/>
      <w:r w:rsidRPr="00C326EF">
        <w:rPr>
          <w:color w:val="000000"/>
        </w:rPr>
        <w:t xml:space="preserve"> studenti;</w:t>
      </w:r>
    </w:p>
    <w:p w14:paraId="4CC41299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individuare il tutor esterno in un soggetto che sia competente e adeguatamente formato in materia di sicurezza e salute nei luoghi di lavoro o che si avvalga di professionalità adeguate in materia; </w:t>
      </w:r>
    </w:p>
    <w:p w14:paraId="190A443D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non impiegare gli studenti per sostituire dipendenti assenti;</w:t>
      </w:r>
    </w:p>
    <w:p w14:paraId="39E884AB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non impiegare gli studenti in orario notturno né per un numero di ore settimanali superiore a quello previsto dal contratto applicato alle figure professionali di riferimento; </w:t>
      </w:r>
    </w:p>
    <w:p w14:paraId="283669EA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autorizzare gli spostamenti dello studente dalla sede lavorativa in cui si </w:t>
      </w:r>
      <w:proofErr w:type="gramStart"/>
      <w:r w:rsidRPr="00C326EF">
        <w:rPr>
          <w:color w:val="000000"/>
        </w:rPr>
        <w:t>effettua</w:t>
      </w:r>
      <w:proofErr w:type="gramEnd"/>
      <w:r w:rsidRPr="00C326EF">
        <w:rPr>
          <w:color w:val="000000"/>
        </w:rPr>
        <w:t xml:space="preserve"> l’attività prevista nei PCTO;</w:t>
      </w:r>
    </w:p>
    <w:p w14:paraId="4A8A0F06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</w:t>
      </w:r>
      <w:proofErr w:type="gramStart"/>
      <w:r w:rsidRPr="00C326EF">
        <w:rPr>
          <w:color w:val="000000"/>
        </w:rPr>
        <w:t>effettuare</w:t>
      </w:r>
      <w:proofErr w:type="gramEnd"/>
      <w:r w:rsidRPr="00C326EF">
        <w:rPr>
          <w:color w:val="000000"/>
        </w:rPr>
        <w:t xml:space="preserve"> il trattamento dei dati personali secondo le disposizioni della norma;</w:t>
      </w:r>
    </w:p>
    <w:p w14:paraId="2D6F2AEE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essere dotati di Protocollo Covid-19 che gli studenti devono conoscere e rispettare</w:t>
      </w:r>
    </w:p>
    <w:p w14:paraId="1CCEA675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essere dotati della documentazione di valutazione </w:t>
      </w:r>
      <w:proofErr w:type="gramStart"/>
      <w:r w:rsidRPr="00C326EF">
        <w:rPr>
          <w:color w:val="000000"/>
        </w:rPr>
        <w:t>del</w:t>
      </w:r>
      <w:proofErr w:type="gramEnd"/>
      <w:r w:rsidRPr="00C326EF">
        <w:rPr>
          <w:color w:val="000000"/>
        </w:rPr>
        <w:t xml:space="preserve"> rischio. </w:t>
      </w:r>
    </w:p>
    <w:p w14:paraId="3ED4A09C" w14:textId="77777777" w:rsidR="00C326EF" w:rsidRPr="00C326EF" w:rsidRDefault="00C326EF" w:rsidP="00C326EF">
      <w:pPr>
        <w:jc w:val="both"/>
      </w:pPr>
      <w:r w:rsidRPr="00C326EF">
        <w:rPr>
          <w:b/>
          <w:bCs/>
          <w:color w:val="000000"/>
        </w:rPr>
        <w:br/>
        <w:t> </w:t>
      </w:r>
    </w:p>
    <w:p w14:paraId="7E224CCC" w14:textId="0CDF6B9F" w:rsidR="00C326EF" w:rsidRPr="00C326EF" w:rsidRDefault="00C326EF" w:rsidP="00C326EF">
      <w:pPr>
        <w:jc w:val="center"/>
      </w:pPr>
      <w:r>
        <w:rPr>
          <w:b/>
          <w:bCs/>
          <w:color w:val="000000"/>
        </w:rPr>
        <w:t>Art. 4 </w:t>
      </w:r>
      <w:r w:rsidRPr="00C326EF">
        <w:rPr>
          <w:b/>
          <w:bCs/>
          <w:color w:val="000000"/>
        </w:rPr>
        <w:t>Compiti e responsabilità del tutor interno ed esterno</w:t>
      </w:r>
    </w:p>
    <w:p w14:paraId="04E91CEF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Il docente tutor interno svolge le seguenti funzioni:</w:t>
      </w:r>
    </w:p>
    <w:p w14:paraId="7E07A2CF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a) elabora, insieme al tutor esterno, il percorso formativo sottoscritto dalle parti coinvolte;</w:t>
      </w:r>
    </w:p>
    <w:p w14:paraId="05FDE2ED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b) assiste e guida lo studente nei percorsi di stage e ne verifica, in collaborazione con il tutor esterno, il corretto svolgimento; </w:t>
      </w:r>
    </w:p>
    <w:p w14:paraId="77F75E29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c) gestisce le relazioni con il </w:t>
      </w:r>
      <w:proofErr w:type="gramStart"/>
      <w:r w:rsidRPr="00C326EF">
        <w:rPr>
          <w:color w:val="000000"/>
        </w:rPr>
        <w:t>contesto</w:t>
      </w:r>
      <w:proofErr w:type="gramEnd"/>
      <w:r w:rsidRPr="00C326EF">
        <w:rPr>
          <w:color w:val="000000"/>
        </w:rPr>
        <w:t xml:space="preserve"> in cui si sviluppa l’attività dei PCTO, rapportandosi con il tutor esterno;</w:t>
      </w:r>
    </w:p>
    <w:p w14:paraId="67E43058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lastRenderedPageBreak/>
        <w:t>d) monitora le attività, affronta e/o segnala le eventuali criticità; </w:t>
      </w:r>
    </w:p>
    <w:p w14:paraId="381F9E1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e) valuta, comunica e valorizza gli obiettivi raggiunti e le competenze progressivamente sviluppate dallo studente; </w:t>
      </w:r>
    </w:p>
    <w:p w14:paraId="30000D47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f)</w:t>
      </w:r>
      <w:proofErr w:type="gramStart"/>
      <w:r w:rsidRPr="00C326EF">
        <w:rPr>
          <w:color w:val="000000"/>
        </w:rPr>
        <w:t xml:space="preserve">  </w:t>
      </w:r>
      <w:proofErr w:type="gramEnd"/>
      <w:r w:rsidRPr="00C326EF">
        <w:rPr>
          <w:color w:val="000000"/>
        </w:rPr>
        <w:t>promuove l’attività di valutazione sull’efficacia e la coerenza del percorso di alternanza, da parte dello studente coinvolto;</w:t>
      </w:r>
    </w:p>
    <w:p w14:paraId="0D0A367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g) informa gli organi scolastici preposti (Dirigente Scolastico, Dipartimenti, Collegio dei docenti) e aggiorna il Consiglio di classe sullo svolgimento dei percorsi, anche ai fini dell’eventuale riallineamento della classe; </w:t>
      </w:r>
    </w:p>
    <w:p w14:paraId="5BD8F6C8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h) assiste il Dirigente Scolastico nella redazione della scheda di valutazione sulle strutture con le quali sono state stipulate le convenzioni per le attività dei PCTO, evidenziandone il potenziale formativo e le eventuali difficoltà incontrate nella collaborazione. </w:t>
      </w:r>
    </w:p>
    <w:p w14:paraId="2D80384A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Il tutor formativo esterno svolge le seguenti funzioni: </w:t>
      </w:r>
    </w:p>
    <w:p w14:paraId="2AFC3C5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a) collabora con il tutor interno alla progettazione, organizzazione e valutazione dell’esperienza dei PCTO; </w:t>
      </w:r>
    </w:p>
    <w:p w14:paraId="29A46838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b) favorisce l’inserimento dello studente nel </w:t>
      </w:r>
      <w:proofErr w:type="gramStart"/>
      <w:r w:rsidRPr="00C326EF">
        <w:rPr>
          <w:color w:val="000000"/>
        </w:rPr>
        <w:t>contesto</w:t>
      </w:r>
      <w:proofErr w:type="gramEnd"/>
      <w:r w:rsidRPr="00C326EF">
        <w:rPr>
          <w:color w:val="000000"/>
        </w:rPr>
        <w:t xml:space="preserve"> operativo, lo affianca e lo assiste nel percorso; </w:t>
      </w:r>
    </w:p>
    <w:p w14:paraId="233EFB2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c) garantisce l’informazione/formazione dello studente sui rischi specifici aziendali, nel rispetto delle procedure interne, sulle regole </w:t>
      </w:r>
      <w:proofErr w:type="gramStart"/>
      <w:r w:rsidRPr="00C326EF">
        <w:rPr>
          <w:color w:val="000000"/>
        </w:rPr>
        <w:t>interne</w:t>
      </w:r>
      <w:proofErr w:type="gramEnd"/>
      <w:r w:rsidRPr="00C326EF">
        <w:rPr>
          <w:color w:val="000000"/>
        </w:rPr>
        <w:t xml:space="preserve"> e sul Protocollo Covid-19; </w:t>
      </w:r>
    </w:p>
    <w:p w14:paraId="42367DC2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d) pianifica e organizza le attività in base al progetto formativo, coordinandosi anche con altre figure professionali presenti nella struttura ospitante; </w:t>
      </w:r>
    </w:p>
    <w:p w14:paraId="3F834CD9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e) coinvolge lo studente nel processo di valutazione dell’esperienza; </w:t>
      </w:r>
    </w:p>
    <w:p w14:paraId="2B2804B7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f) fornisce all’istituzione scolastica gli elementi concordati per valutare le attività dello studente e l’efficacia del processo formativo. </w:t>
      </w:r>
    </w:p>
    <w:p w14:paraId="394998D4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 </w:t>
      </w:r>
    </w:p>
    <w:p w14:paraId="5778C745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Le figure dei tutor condividono i seguenti compiti:</w:t>
      </w:r>
      <w:proofErr w:type="gramStart"/>
      <w:r w:rsidRPr="00C326EF">
        <w:rPr>
          <w:color w:val="000000"/>
        </w:rPr>
        <w:t xml:space="preserve">  </w:t>
      </w:r>
      <w:proofErr w:type="gramEnd"/>
    </w:p>
    <w:p w14:paraId="4F817C21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strutturazione del percorso formativo (con particolare riguardo anche alla disciplina della Sicurezza, Salute e rispetto del Protocollo Covid-19 e delle misure di prevenzione necessarie alla tutela </w:t>
      </w:r>
      <w:proofErr w:type="gramStart"/>
      <w:r w:rsidRPr="00C326EF">
        <w:rPr>
          <w:color w:val="000000"/>
        </w:rPr>
        <w:t>dello</w:t>
      </w:r>
      <w:proofErr w:type="gramEnd"/>
      <w:r w:rsidRPr="00C326EF">
        <w:rPr>
          <w:color w:val="000000"/>
        </w:rPr>
        <w:t xml:space="preserve"> studente); </w:t>
      </w:r>
    </w:p>
    <w:p w14:paraId="3583E491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- controllo della frequenza e dell’attuazione del percorso formativo; </w:t>
      </w:r>
    </w:p>
    <w:p w14:paraId="1FE45BB4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raccordo tra le esperienze formative in aula e quella in </w:t>
      </w:r>
      <w:proofErr w:type="gramStart"/>
      <w:r w:rsidRPr="00C326EF">
        <w:rPr>
          <w:color w:val="000000"/>
        </w:rPr>
        <w:t>contesto</w:t>
      </w:r>
      <w:proofErr w:type="gramEnd"/>
      <w:r w:rsidRPr="00C326EF">
        <w:rPr>
          <w:color w:val="000000"/>
        </w:rPr>
        <w:t xml:space="preserve"> lavorativo;</w:t>
      </w:r>
    </w:p>
    <w:p w14:paraId="169ED7BE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elaborazione di un report sull’esperienza svolta e sulle acquisizioni di ciascun allievo, che concorre alla valutazione e alla certificazione delle competenze da parte del Consiglio </w:t>
      </w:r>
      <w:proofErr w:type="gramStart"/>
      <w:r w:rsidRPr="00C326EF">
        <w:rPr>
          <w:color w:val="000000"/>
        </w:rPr>
        <w:t>di</w:t>
      </w:r>
      <w:proofErr w:type="gramEnd"/>
      <w:r w:rsidRPr="00C326EF">
        <w:rPr>
          <w:color w:val="000000"/>
        </w:rPr>
        <w:t xml:space="preserve"> classe;</w:t>
      </w:r>
    </w:p>
    <w:p w14:paraId="66C75536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- verifica del rispetto da parte dello studente </w:t>
      </w:r>
      <w:proofErr w:type="gramStart"/>
      <w:r w:rsidRPr="00C326EF">
        <w:rPr>
          <w:color w:val="000000"/>
        </w:rPr>
        <w:t>degli</w:t>
      </w:r>
      <w:proofErr w:type="gramEnd"/>
      <w:r w:rsidRPr="00C326EF">
        <w:rPr>
          <w:color w:val="000000"/>
        </w:rPr>
        <w:t xml:space="preserve"> obblighi propri di ciascun lavoratore di cui all'art.20 </w:t>
      </w:r>
      <w:proofErr w:type="spellStart"/>
      <w:r w:rsidRPr="00C326EF">
        <w:rPr>
          <w:color w:val="000000"/>
        </w:rPr>
        <w:t>D.Lgs.</w:t>
      </w:r>
      <w:proofErr w:type="spellEnd"/>
      <w:r w:rsidRPr="00C326EF">
        <w:rPr>
          <w:color w:val="000000"/>
        </w:rPr>
        <w:t xml:space="preserve"> 81/2008. In particolare, la violazione da parte dello studente degli obblighi richiamati dalle norme citate e dal percorso formativo saranno segnalati dal tutor </w:t>
      </w:r>
      <w:proofErr w:type="gramStart"/>
      <w:r w:rsidRPr="00C326EF">
        <w:rPr>
          <w:color w:val="000000"/>
        </w:rPr>
        <w:t>formativo</w:t>
      </w:r>
      <w:proofErr w:type="gramEnd"/>
      <w:r w:rsidRPr="00C326EF">
        <w:rPr>
          <w:color w:val="000000"/>
        </w:rPr>
        <w:t xml:space="preserve"> esterno al docente tutor interno </w:t>
      </w:r>
      <w:proofErr w:type="spellStart"/>
      <w:r w:rsidRPr="00C326EF">
        <w:rPr>
          <w:color w:val="000000"/>
        </w:rPr>
        <w:t>affinchè</w:t>
      </w:r>
      <w:proofErr w:type="spellEnd"/>
      <w:r w:rsidRPr="00C326EF">
        <w:rPr>
          <w:color w:val="000000"/>
        </w:rPr>
        <w:t xml:space="preserve"> quest'ultimo possa attivare le azioni necessarie.</w:t>
      </w:r>
    </w:p>
    <w:p w14:paraId="081CD382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 </w:t>
      </w:r>
    </w:p>
    <w:p w14:paraId="54EAE25D" w14:textId="7777777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>Art. 5 Compiti e responsabilità dello studente</w:t>
      </w:r>
    </w:p>
    <w:p w14:paraId="51FAF635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Durante lo svolgimento dei PCTO lo studente è tenuto a:</w:t>
      </w:r>
    </w:p>
    <w:p w14:paraId="23C422BA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>a) svolgere le attività</w:t>
      </w:r>
      <w:proofErr w:type="gramStart"/>
      <w:r w:rsidRPr="00C326EF">
        <w:rPr>
          <w:color w:val="000000"/>
        </w:rPr>
        <w:t>  </w:t>
      </w:r>
      <w:proofErr w:type="gramEnd"/>
      <w:r w:rsidRPr="00C326EF">
        <w:rPr>
          <w:color w:val="000000"/>
        </w:rPr>
        <w:t>previste dal percorso formativo; </w:t>
      </w:r>
    </w:p>
    <w:p w14:paraId="3674FA62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b) rispettare le norme in materia </w:t>
      </w:r>
      <w:proofErr w:type="gramStart"/>
      <w:r w:rsidRPr="00C326EF">
        <w:rPr>
          <w:color w:val="000000"/>
        </w:rPr>
        <w:t xml:space="preserve">di </w:t>
      </w:r>
      <w:proofErr w:type="gramEnd"/>
      <w:r w:rsidRPr="00C326EF">
        <w:rPr>
          <w:color w:val="000000"/>
        </w:rPr>
        <w:t>igiene, sicurezza e salute sui luoghi di lavoro, nonché tutte le disposizioni, istruzioni,  prescrizioni, regolamenti interni, previsti a tale scopo, compreso il Protocollo Covid-19; </w:t>
      </w:r>
    </w:p>
    <w:p w14:paraId="40B66003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c) mantenere la necessaria riservatezza per quanto attiene ai dati, informazioni o conoscenze in merito a processi produttivi e prodotti, acquisiti durante lo svolgimento dell’attività formativa in </w:t>
      </w:r>
      <w:proofErr w:type="gramStart"/>
      <w:r w:rsidRPr="00C326EF">
        <w:rPr>
          <w:color w:val="000000"/>
        </w:rPr>
        <w:t>contesto</w:t>
      </w:r>
      <w:proofErr w:type="gramEnd"/>
      <w:r w:rsidRPr="00C326EF">
        <w:rPr>
          <w:color w:val="000000"/>
        </w:rPr>
        <w:t xml:space="preserve"> lavorativo;</w:t>
      </w:r>
    </w:p>
    <w:p w14:paraId="2F8E27D6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d) seguire le indicazioni dei tutor e fare riferimento </w:t>
      </w:r>
      <w:proofErr w:type="gramStart"/>
      <w:r w:rsidRPr="00C326EF">
        <w:rPr>
          <w:color w:val="000000"/>
        </w:rPr>
        <w:t>ad</w:t>
      </w:r>
      <w:proofErr w:type="gramEnd"/>
      <w:r w:rsidRPr="00C326EF">
        <w:rPr>
          <w:color w:val="000000"/>
        </w:rPr>
        <w:t xml:space="preserve"> essi per qualsiasi esigenza di tipo organizzativo o altre evenienze;</w:t>
      </w:r>
    </w:p>
    <w:p w14:paraId="7B9B00EC" w14:textId="77777777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e) attenersi al Regolamento recante la carta dei diritti e dei doveri degli studenti n.195 </w:t>
      </w:r>
      <w:proofErr w:type="gramStart"/>
      <w:r w:rsidRPr="00C326EF">
        <w:rPr>
          <w:color w:val="000000"/>
        </w:rPr>
        <w:t>del</w:t>
      </w:r>
      <w:proofErr w:type="gramEnd"/>
      <w:r w:rsidRPr="00C326EF">
        <w:rPr>
          <w:color w:val="000000"/>
        </w:rPr>
        <w:t xml:space="preserve"> 3.11.2017.</w:t>
      </w:r>
    </w:p>
    <w:p w14:paraId="047F692E" w14:textId="77777777" w:rsidR="00C326EF" w:rsidRPr="00C326EF" w:rsidRDefault="00C326EF" w:rsidP="00C326EF">
      <w:pPr>
        <w:jc w:val="both"/>
      </w:pPr>
      <w:r w:rsidRPr="00C326EF">
        <w:rPr>
          <w:b/>
          <w:bCs/>
          <w:color w:val="000000"/>
        </w:rPr>
        <w:t> </w:t>
      </w:r>
    </w:p>
    <w:p w14:paraId="26F2BE8A" w14:textId="77777777" w:rsidR="00C326EF" w:rsidRPr="00C326EF" w:rsidRDefault="00C326EF" w:rsidP="00C326EF">
      <w:pPr>
        <w:jc w:val="center"/>
      </w:pPr>
      <w:r w:rsidRPr="00C326EF">
        <w:rPr>
          <w:b/>
          <w:bCs/>
          <w:color w:val="000000"/>
        </w:rPr>
        <w:t xml:space="preserve">Art. </w:t>
      </w:r>
      <w:proofErr w:type="gramStart"/>
      <w:r w:rsidRPr="00C326EF">
        <w:rPr>
          <w:b/>
          <w:bCs/>
          <w:color w:val="000000"/>
        </w:rPr>
        <w:t>6  Durata</w:t>
      </w:r>
      <w:proofErr w:type="gramEnd"/>
      <w:r w:rsidRPr="00C326EF">
        <w:rPr>
          <w:b/>
          <w:bCs/>
          <w:color w:val="000000"/>
        </w:rPr>
        <w:t xml:space="preserve"> della Convenzione</w:t>
      </w:r>
    </w:p>
    <w:p w14:paraId="77DAF997" w14:textId="2C1DBA2B" w:rsidR="00C326EF" w:rsidRPr="00C326EF" w:rsidRDefault="00C326EF" w:rsidP="00C326EF">
      <w:pPr>
        <w:jc w:val="both"/>
      </w:pPr>
      <w:r w:rsidRPr="00C326EF">
        <w:rPr>
          <w:color w:val="000000"/>
        </w:rPr>
        <w:t xml:space="preserve">La presente Convenzione ha validità pluriennale, con decorrenza dalla data di sottoscrizione; potrà essere risolta da entrambe le Parti in caso di grave violazione degli impegni assunti o per intervento di modifiche di natura legislativa. E' in ogni caso riconosciuta facoltà al soggetto ospitante e al </w:t>
      </w:r>
      <w:proofErr w:type="gramStart"/>
      <w:r w:rsidRPr="00C326EF">
        <w:rPr>
          <w:color w:val="000000"/>
        </w:rPr>
        <w:t>soggetto</w:t>
      </w:r>
      <w:proofErr w:type="gramEnd"/>
      <w:r w:rsidRPr="00C326EF">
        <w:rPr>
          <w:color w:val="000000"/>
        </w:rPr>
        <w:t xml:space="preserve"> promotore di risolvere la presente Convenzione in caso di violazione degli obblighi in materia di salute e sicurezza nei luoghi di lavoro o del piano formativo personalizzato. Nel caso di variazione dei dati riportati nel presente Documento, ciascuna Parte comunicherà tempestivamente l’aggiornamento all’altra Parte.</w:t>
      </w:r>
    </w:p>
    <w:p w14:paraId="26A61130" w14:textId="77777777" w:rsidR="00C326EF" w:rsidRPr="00C326EF" w:rsidRDefault="00C326EF" w:rsidP="00C326EF">
      <w:pPr>
        <w:spacing w:before="107" w:after="107"/>
        <w:jc w:val="both"/>
      </w:pPr>
      <w:r w:rsidRPr="00C326EF">
        <w:rPr>
          <w:iCs/>
          <w:color w:val="000000"/>
        </w:rPr>
        <w:t>Letto, approvato e sottoscritto</w:t>
      </w:r>
    </w:p>
    <w:p w14:paraId="0CDACE81" w14:textId="4E842FCA" w:rsidR="00C326EF" w:rsidRPr="00C326EF" w:rsidRDefault="00C326EF" w:rsidP="00C326EF">
      <w:pPr>
        <w:spacing w:before="107" w:after="107"/>
        <w:jc w:val="both"/>
      </w:pPr>
      <w:r>
        <w:rPr>
          <w:iCs/>
          <w:color w:val="000000"/>
        </w:rPr>
        <w:br/>
        <w:t>Castelfranco</w:t>
      </w:r>
      <w:r w:rsidRPr="00C326EF">
        <w:rPr>
          <w:iCs/>
          <w:color w:val="000000"/>
        </w:rPr>
        <w:t>Veneto</w:t>
      </w:r>
      <w:bookmarkStart w:id="0" w:name="_GoBack"/>
      <w:bookmarkEnd w:id="0"/>
      <w:r w:rsidRPr="00C326EF">
        <w:rPr>
          <w:iCs/>
          <w:color w:val="000000"/>
        </w:rPr>
        <w:t>, </w:t>
      </w:r>
      <w:r>
        <w:rPr>
          <w:color w:val="000000"/>
        </w:rPr>
        <w:t xml:space="preserve"> …………………………</w:t>
      </w:r>
      <w:r w:rsidRPr="00C326EF">
        <w:rPr>
          <w:color w:val="000000"/>
        </w:rPr>
        <w:t>…………</w:t>
      </w:r>
    </w:p>
    <w:p w14:paraId="4130D87F" w14:textId="5EC5CD46" w:rsidR="00C326EF" w:rsidRPr="00C326EF" w:rsidRDefault="00C326EF" w:rsidP="00C326EF">
      <w:pPr>
        <w:spacing w:before="107" w:after="107"/>
      </w:pPr>
      <w:proofErr w:type="gramStart"/>
      <w:r w:rsidRPr="00C326EF">
        <w:rPr>
          <w:color w:val="000000"/>
        </w:rPr>
        <w:t>I.T.T.</w:t>
      </w:r>
      <w:proofErr w:type="gramEnd"/>
      <w:r w:rsidRPr="00C326EF">
        <w:rPr>
          <w:color w:val="000000"/>
        </w:rPr>
        <w:t xml:space="preserve"> “E. Barsanti”                                                           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C326EF">
        <w:rPr>
          <w:color w:val="000000"/>
        </w:rPr>
        <w:t>Denominazione Soggetto Ospitante</w:t>
      </w:r>
      <w:r w:rsidRPr="00C326EF">
        <w:rPr>
          <w:color w:val="000000"/>
        </w:rPr>
        <w:br/>
        <w:t>IL DIRIGENTE SCOLASTICO</w:t>
      </w:r>
      <w:proofErr w:type="gramStart"/>
      <w:r w:rsidRPr="00C326EF">
        <w:rPr>
          <w:color w:val="000000"/>
        </w:rPr>
        <w:t>                        </w:t>
      </w:r>
      <w:proofErr w:type="gramEnd"/>
      <w:r w:rsidRPr="00C326EF">
        <w:rPr>
          <w:color w:val="000000"/>
        </w:rPr>
        <w:br/>
        <w:t>Francesco Daniele Laterza</w:t>
      </w:r>
      <w:proofErr w:type="gramStart"/>
      <w:r w:rsidRPr="00C326EF">
        <w:rPr>
          <w:color w:val="000000"/>
        </w:rPr>
        <w:t xml:space="preserve">                                                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C326EF">
        <w:rPr>
          <w:color w:val="000000"/>
        </w:rPr>
        <w:t>____________________________</w:t>
      </w:r>
    </w:p>
    <w:p w14:paraId="09EE4B5E" w14:textId="30401B35" w:rsidR="00C326EF" w:rsidRPr="00C326EF" w:rsidRDefault="00C326EF" w:rsidP="00C326EF">
      <w:pPr>
        <w:spacing w:before="107" w:after="107"/>
        <w:jc w:val="both"/>
      </w:pPr>
      <w:r w:rsidRPr="00C326EF">
        <w:rPr>
          <w:color w:val="000000"/>
        </w:rPr>
        <w:t>___________________________</w:t>
      </w:r>
      <w:proofErr w:type="gramStart"/>
      <w:r w:rsidRPr="00C326EF">
        <w:rPr>
          <w:color w:val="000000"/>
        </w:rPr>
        <w:t xml:space="preserve">                  </w:t>
      </w:r>
      <w:proofErr w:type="gramEnd"/>
      <w:r>
        <w:rPr>
          <w:color w:val="000000"/>
        </w:rPr>
        <w:tab/>
        <w:t xml:space="preserve">                </w:t>
      </w:r>
      <w:r w:rsidRPr="00C326EF">
        <w:rPr>
          <w:color w:val="000000"/>
        </w:rPr>
        <w:t>________________________</w:t>
      </w:r>
      <w:r w:rsidRPr="00C326EF">
        <w:rPr>
          <w:color w:val="000000"/>
        </w:rPr>
        <w:br/>
        <w:t>Legale rappresentante</w:t>
      </w:r>
      <w:proofErr w:type="gramStart"/>
      <w:r w:rsidRPr="00C326EF">
        <w:rPr>
          <w:color w:val="000000"/>
        </w:rPr>
        <w:t xml:space="preserve">                                                      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326EF">
        <w:rPr>
          <w:color w:val="000000"/>
        </w:rPr>
        <w:t>Legale rappresentante</w:t>
      </w:r>
    </w:p>
    <w:sectPr w:rsidR="00C326EF" w:rsidRPr="00C326EF">
      <w:headerReference w:type="default" r:id="rId8"/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81FB" w14:textId="77777777" w:rsidR="007F7E23" w:rsidRDefault="007F7E23">
      <w:r>
        <w:separator/>
      </w:r>
    </w:p>
  </w:endnote>
  <w:endnote w:type="continuationSeparator" w:id="0">
    <w:p w14:paraId="216577DC" w14:textId="77777777" w:rsidR="007F7E23" w:rsidRDefault="007F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4A0A" w14:textId="77777777" w:rsidR="007F7E23" w:rsidRDefault="007F7E23">
      <w:r>
        <w:separator/>
      </w:r>
    </w:p>
  </w:footnote>
  <w:footnote w:type="continuationSeparator" w:id="0">
    <w:p w14:paraId="3C7BFE0C" w14:textId="77777777" w:rsidR="007F7E23" w:rsidRDefault="007F7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-42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6255"/>
      <w:gridCol w:w="1279"/>
    </w:tblGrid>
    <w:tr w:rsidR="007F7E23" w14:paraId="19E14F18" w14:textId="77777777">
      <w:trPr>
        <w:cantSplit/>
        <w:trHeight w:val="760"/>
      </w:trPr>
      <w:tc>
        <w:tcPr>
          <w:tcW w:w="2694" w:type="dxa"/>
          <w:tcBorders>
            <w:bottom w:val="single" w:sz="4" w:space="0" w:color="000000"/>
          </w:tcBorders>
          <w:vAlign w:val="center"/>
        </w:tcPr>
        <w:p w14:paraId="316331A3" w14:textId="77777777" w:rsidR="007F7E23" w:rsidRDefault="007F7E23">
          <w:pPr>
            <w:pStyle w:val="Header"/>
            <w:ind w:left="-70" w:right="-314" w:firstLine="7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771DA91" wp14:editId="05DAACD1">
                    <wp:extent cx="1619885" cy="619760"/>
                    <wp:effectExtent l="0" t="0" r="0" b="0"/>
                    <wp:docPr id="1" name="Immagin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5"/>
                            <pic:cNvPicPr/>
                          </pic:nvPicPr>
                          <pic:blipFill>
                            <a:blip r:embed="rId1"/>
                            <a:srcRect t="16530" b="22866"/>
                            <a:stretch/>
                          </pic:blipFill>
                          <pic:spPr>
                            <a:xfrm>
                              <a:off x="0" y="0"/>
                              <a:ext cx="1619280" cy="6192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magine 5" stroked="f" style="position:absolute;margin-left:0pt;margin-top:-48.8pt;width:127.45pt;height:48.7pt;mso-wrap-style:none;v-text-anchor:middle;mso-position-vertical:top" type="shapetype_75">
                    <v:imagedata r:id="rId2" o:detectmouseclick="t"/>
                    <v:stroke color="#3465a4" joinstyle="round" endcap="flat"/>
                    <w10:wrap type="none"/>
                  </v:shape>
                </w:pict>
              </mc:Fallback>
            </mc:AlternateContent>
          </w:r>
        </w:p>
      </w:tc>
      <w:tc>
        <w:tcPr>
          <w:tcW w:w="6255" w:type="dxa"/>
          <w:tcBorders>
            <w:bottom w:val="single" w:sz="4" w:space="0" w:color="000000"/>
          </w:tcBorders>
          <w:vAlign w:val="center"/>
        </w:tcPr>
        <w:p w14:paraId="4573F662" w14:textId="77777777" w:rsidR="007F7E23" w:rsidRDefault="007F7E23">
          <w:pPr>
            <w:pStyle w:val="Header"/>
          </w:pPr>
          <w:r>
            <w:rPr>
              <w:rFonts w:ascii="Arial" w:hAnsi="Arial"/>
              <w:b/>
              <w:color w:val="000000"/>
              <w:sz w:val="14"/>
              <w:lang w:val="fr-FR"/>
            </w:rPr>
            <w:t xml:space="preserve">                   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Istituto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Tecnico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Tecnologico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“E.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Barsanti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 »                                  </w:t>
          </w:r>
        </w:p>
        <w:p w14:paraId="0CBFE1F9" w14:textId="46D94CD1" w:rsidR="007F7E23" w:rsidRDefault="007F7E23">
          <w:pPr>
            <w:pStyle w:val="Header"/>
          </w:pPr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Via dei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Carpani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19/B – 31033 –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Castelfranco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V. (TV</w:t>
          </w:r>
          <w:r>
            <w:rPr>
              <w:rFonts w:ascii="Arial" w:hAnsi="Arial"/>
              <w:b/>
              <w:color w:val="000000"/>
              <w:lang w:val="fr-FR"/>
            </w:rPr>
            <w:t xml:space="preserve">)                   </w:t>
          </w:r>
        </w:p>
        <w:p w14:paraId="384CD52A" w14:textId="368C7E62" w:rsidR="007F7E23" w:rsidRDefault="007F7E23">
          <w:pPr>
            <w:pStyle w:val="Header"/>
          </w:pPr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Tel. 0423 – 492847 – 493614   Fax 0423 – 720622 </w:t>
          </w:r>
        </w:p>
        <w:p w14:paraId="769A7F93" w14:textId="77777777" w:rsidR="007F7E23" w:rsidRDefault="007F7E23">
          <w:pPr>
            <w:pStyle w:val="Header"/>
          </w:pPr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   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email:info@barsanti.edu.it</w:t>
          </w:r>
          <w:proofErr w:type="spellEnd"/>
        </w:p>
      </w:tc>
      <w:tc>
        <w:tcPr>
          <w:tcW w:w="1279" w:type="dxa"/>
          <w:tcBorders>
            <w:bottom w:val="single" w:sz="4" w:space="0" w:color="000000"/>
          </w:tcBorders>
          <w:vAlign w:val="center"/>
        </w:tcPr>
        <w:p w14:paraId="4D734DDE" w14:textId="4CC8DF6C" w:rsidR="007F7E23" w:rsidRDefault="007F7E23">
          <w:pPr>
            <w:pStyle w:val="Header"/>
            <w:rPr>
              <w:lang w:val="fr-FR"/>
            </w:rPr>
          </w:pPr>
          <w:r>
            <w:rPr>
              <w:rFonts w:ascii="Arial" w:hAnsi="Arial"/>
              <w:lang w:val="en-US"/>
            </w:rPr>
            <w:t xml:space="preserve">  </w:t>
          </w:r>
          <w:r w:rsidR="009D580E">
            <w:rPr>
              <w:lang w:val="fr-FR"/>
            </w:rPr>
            <w:t>MIA0</w:t>
          </w:r>
          <w:r w:rsidR="009D580E">
            <w:rPr>
              <w:lang w:val="fr-FR"/>
            </w:rPr>
            <w:t>5</w:t>
          </w:r>
        </w:p>
        <w:p w14:paraId="201D2A02" w14:textId="5B7F1D1B" w:rsidR="009D580E" w:rsidRDefault="009D580E">
          <w:pPr>
            <w:pStyle w:val="Header"/>
            <w:rPr>
              <w:rFonts w:ascii="Arial" w:hAnsi="Arial"/>
              <w:lang w:val="en-US"/>
            </w:rPr>
          </w:pPr>
          <w:r>
            <w:rPr>
              <w:rFonts w:ascii="Arial" w:hAnsi="Arial"/>
              <w:sz w:val="18"/>
              <w:lang w:val="fr-FR"/>
            </w:rPr>
            <w:t>Pag.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>PAGE</w:instrText>
          </w:r>
          <w:r>
            <w:rPr>
              <w:rStyle w:val="Numeropagina"/>
            </w:rPr>
            <w:fldChar w:fldCharType="separate"/>
          </w:r>
          <w:r w:rsidR="00DE129E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>NUMPAGES</w:instrText>
          </w:r>
          <w:r>
            <w:rPr>
              <w:rStyle w:val="Numeropagina"/>
            </w:rPr>
            <w:fldChar w:fldCharType="separate"/>
          </w:r>
          <w:r w:rsidR="00DE129E"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</w:p>
      </w:tc>
    </w:tr>
  </w:tbl>
  <w:p w14:paraId="73A40051" w14:textId="77777777" w:rsidR="007F7E23" w:rsidRDefault="007F7E2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1140716D"/>
    <w:multiLevelType w:val="multilevel"/>
    <w:tmpl w:val="799CE43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19C511F"/>
    <w:multiLevelType w:val="multilevel"/>
    <w:tmpl w:val="B02C2CE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>
    <w:nsid w:val="164339B9"/>
    <w:multiLevelType w:val="multilevel"/>
    <w:tmpl w:val="391A0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29B1"/>
    <w:multiLevelType w:val="hybridMultilevel"/>
    <w:tmpl w:val="17E27ECA"/>
    <w:lvl w:ilvl="0" w:tplc="4C0E20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01A"/>
    <w:rsid w:val="001819CE"/>
    <w:rsid w:val="001C60AB"/>
    <w:rsid w:val="00371913"/>
    <w:rsid w:val="003F5918"/>
    <w:rsid w:val="00626941"/>
    <w:rsid w:val="006C0308"/>
    <w:rsid w:val="00741ED7"/>
    <w:rsid w:val="007F7E23"/>
    <w:rsid w:val="009C1E41"/>
    <w:rsid w:val="009D580E"/>
    <w:rsid w:val="009E3A64"/>
    <w:rsid w:val="00AA1A96"/>
    <w:rsid w:val="00B32576"/>
    <w:rsid w:val="00BF4A45"/>
    <w:rsid w:val="00C326EF"/>
    <w:rsid w:val="00DE129E"/>
    <w:rsid w:val="00F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D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10904</Characters>
  <Application>Microsoft Macintosh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Sandra</dc:creator>
  <dc:description/>
  <cp:lastModifiedBy>mac</cp:lastModifiedBy>
  <cp:revision>2</cp:revision>
  <cp:lastPrinted>2008-01-28T19:39:00Z</cp:lastPrinted>
  <dcterms:created xsi:type="dcterms:W3CDTF">2022-04-25T14:37:00Z</dcterms:created>
  <dcterms:modified xsi:type="dcterms:W3CDTF">2022-04-25T14:37:00Z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